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07" w:rsidRPr="00BF4807" w:rsidRDefault="00BF4807" w:rsidP="00BF4807">
      <w:pPr>
        <w:pStyle w:val="aa"/>
        <w:spacing w:line="120" w:lineRule="atLeast"/>
        <w:ind w:left="0" w:right="170"/>
        <w:jc w:val="left"/>
      </w:pPr>
      <w:r>
        <w:t xml:space="preserve">                                          </w:t>
      </w:r>
      <w:r w:rsidRPr="00BF4807">
        <w:t xml:space="preserve">   </w:t>
      </w:r>
    </w:p>
    <w:p w:rsidR="00BF4807" w:rsidRPr="00BB7E4C" w:rsidRDefault="00BF4807" w:rsidP="00BF4807">
      <w:pPr>
        <w:pStyle w:val="aa"/>
        <w:spacing w:line="120" w:lineRule="atLeast"/>
        <w:ind w:left="0" w:right="170"/>
        <w:rPr>
          <w:sz w:val="28"/>
          <w:szCs w:val="28"/>
        </w:rPr>
      </w:pPr>
      <w:r w:rsidRPr="00BB7E4C">
        <w:rPr>
          <w:sz w:val="28"/>
          <w:szCs w:val="28"/>
        </w:rPr>
        <w:t>СОБРАНИЕ ДЕПУТАТОВ</w:t>
      </w:r>
    </w:p>
    <w:p w:rsidR="00BF4807" w:rsidRPr="00BB7E4C" w:rsidRDefault="00BF4807" w:rsidP="00BF4807">
      <w:pPr>
        <w:pStyle w:val="aa"/>
        <w:spacing w:line="120" w:lineRule="atLeast"/>
        <w:ind w:left="284" w:right="170"/>
        <w:rPr>
          <w:sz w:val="28"/>
          <w:szCs w:val="28"/>
        </w:rPr>
      </w:pPr>
      <w:r w:rsidRPr="00BB7E4C">
        <w:rPr>
          <w:sz w:val="28"/>
          <w:szCs w:val="28"/>
        </w:rPr>
        <w:t>АКСАЙСКОГО ГОРОДСКОГО ПОСЕЛЕНИЯ</w:t>
      </w:r>
    </w:p>
    <w:p w:rsidR="00BF4807" w:rsidRPr="00BF4807" w:rsidRDefault="00BF4807" w:rsidP="00BF4807">
      <w:pPr>
        <w:pStyle w:val="aa"/>
        <w:spacing w:line="120" w:lineRule="atLeast"/>
        <w:ind w:left="284" w:right="170"/>
        <w:jc w:val="both"/>
        <w:rPr>
          <w:sz w:val="28"/>
          <w:szCs w:val="28"/>
        </w:rPr>
      </w:pPr>
    </w:p>
    <w:p w:rsidR="00BF4807" w:rsidRPr="00BB7E4C" w:rsidRDefault="00BF4807" w:rsidP="00BF4807">
      <w:pPr>
        <w:pStyle w:val="aa"/>
        <w:spacing w:line="120" w:lineRule="atLeast"/>
        <w:ind w:left="284" w:right="170"/>
        <w:rPr>
          <w:b w:val="0"/>
          <w:sz w:val="28"/>
          <w:szCs w:val="28"/>
        </w:rPr>
      </w:pPr>
      <w:r w:rsidRPr="00BB7E4C">
        <w:rPr>
          <w:b w:val="0"/>
          <w:sz w:val="28"/>
          <w:szCs w:val="28"/>
        </w:rPr>
        <w:t>РЕШЕНИЕ</w:t>
      </w:r>
    </w:p>
    <w:p w:rsidR="00BF4807" w:rsidRPr="00BF4807" w:rsidRDefault="00BF4807" w:rsidP="00BF4807">
      <w:pPr>
        <w:pStyle w:val="ab"/>
        <w:spacing w:before="0" w:after="0" w:line="120" w:lineRule="atLeast"/>
        <w:jc w:val="both"/>
        <w:rPr>
          <w:rFonts w:ascii="Times New Roman" w:hAnsi="Times New Roman" w:cs="Times New Roman"/>
        </w:rPr>
      </w:pPr>
    </w:p>
    <w:tbl>
      <w:tblPr>
        <w:tblW w:w="14477" w:type="dxa"/>
        <w:tblInd w:w="-77" w:type="dxa"/>
        <w:tblLayout w:type="fixed"/>
        <w:tblLook w:val="0000"/>
      </w:tblPr>
      <w:tblGrid>
        <w:gridCol w:w="10675"/>
        <w:gridCol w:w="3802"/>
      </w:tblGrid>
      <w:tr w:rsidR="00BF4807" w:rsidRPr="00BF4807" w:rsidTr="00AF3D27">
        <w:tc>
          <w:tcPr>
            <w:tcW w:w="10675" w:type="dxa"/>
            <w:shd w:val="clear" w:color="auto" w:fill="auto"/>
          </w:tcPr>
          <w:p w:rsidR="00BF4807" w:rsidRPr="00BF4807" w:rsidRDefault="00BF4807" w:rsidP="00BB7E4C">
            <w:pPr>
              <w:ind w:left="77" w:right="39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F480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      </w:r>
          </w:p>
          <w:p w:rsidR="00BF4807" w:rsidRPr="00BF4807" w:rsidRDefault="00BF4807" w:rsidP="00AF3D27">
            <w:pPr>
              <w:spacing w:line="120" w:lineRule="atLeast"/>
              <w:ind w:righ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807" w:rsidRPr="00BF4807" w:rsidRDefault="00BF4807" w:rsidP="00AF3D27">
            <w:pPr>
              <w:spacing w:line="120" w:lineRule="atLeast"/>
              <w:ind w:left="284" w:righ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Собрание депутатов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BF4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21.04.2016 г.                                              </w:t>
            </w:r>
          </w:p>
        </w:tc>
        <w:tc>
          <w:tcPr>
            <w:tcW w:w="3802" w:type="dxa"/>
            <w:shd w:val="clear" w:color="auto" w:fill="auto"/>
          </w:tcPr>
          <w:p w:rsidR="00BF4807" w:rsidRPr="00BF4807" w:rsidRDefault="00BF4807" w:rsidP="00AF3D27">
            <w:pPr>
              <w:snapToGrid w:val="0"/>
              <w:spacing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95C" w:rsidRPr="00C52C38" w:rsidRDefault="00D1695C" w:rsidP="00BF4807">
      <w:pPr>
        <w:pStyle w:val="a5"/>
        <w:widowControl w:val="0"/>
        <w:spacing w:before="0" w:after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695C" w:rsidRDefault="00D1695C" w:rsidP="00BF4807">
      <w:pPr>
        <w:pStyle w:val="a5"/>
        <w:widowControl w:val="0"/>
        <w:spacing w:before="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Жилищным кодексом Российской Федерации</w:t>
      </w:r>
      <w:r w:rsidRPr="00C52C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Аксайского городского поселения от 24.12.2013г. № 94 «Об утверждении Положения о муниципальном жилищном фонде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поселение»,  </w:t>
      </w:r>
      <w:r w:rsidRPr="00C52C3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1695C" w:rsidRPr="00C52C38" w:rsidRDefault="00D1695C" w:rsidP="00BF4807">
      <w:pPr>
        <w:pStyle w:val="a5"/>
        <w:widowControl w:val="0"/>
        <w:spacing w:before="0"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95C" w:rsidRDefault="00D1695C" w:rsidP="00BF4807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C52C38">
        <w:rPr>
          <w:rFonts w:ascii="Times New Roman" w:hAnsi="Times New Roman" w:cs="Times New Roman"/>
          <w:b/>
          <w:sz w:val="28"/>
        </w:rPr>
        <w:t>Собрание депутатов  Аксайского городского поселения  РЕШАЕТ:</w:t>
      </w:r>
    </w:p>
    <w:p w:rsidR="00D1695C" w:rsidRPr="00D1695C" w:rsidRDefault="00D1695C" w:rsidP="00BF4807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D1695C">
        <w:rPr>
          <w:rFonts w:ascii="Times New Roman" w:hAnsi="Times New Roman" w:cs="Times New Roman"/>
          <w:sz w:val="28"/>
        </w:rPr>
        <w:t xml:space="preserve">1. Утвердить </w:t>
      </w:r>
      <w:r>
        <w:rPr>
          <w:rFonts w:ascii="Times New Roman" w:hAnsi="Times New Roman" w:cs="Times New Roman"/>
          <w:sz w:val="28"/>
        </w:rPr>
        <w:t>П</w:t>
      </w:r>
      <w:r w:rsidRPr="00D1695C">
        <w:rPr>
          <w:rFonts w:ascii="Times New Roman" w:hAnsi="Times New Roman" w:cs="Times New Roman"/>
          <w:sz w:val="28"/>
        </w:rPr>
        <w:t>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использования.</w:t>
      </w:r>
    </w:p>
    <w:p w:rsidR="00D1695C" w:rsidRDefault="00D1695C" w:rsidP="00BF4807">
      <w:pPr>
        <w:pStyle w:val="a6"/>
        <w:tabs>
          <w:tab w:val="left" w:pos="0"/>
        </w:tabs>
        <w:ind w:left="-567" w:right="0" w:firstLine="567"/>
        <w:rPr>
          <w:szCs w:val="28"/>
        </w:rPr>
      </w:pPr>
      <w:r w:rsidRPr="00C52C38">
        <w:rPr>
          <w:szCs w:val="28"/>
        </w:rPr>
        <w:tab/>
        <w:t>2.  Опубликовать настоящее решение в информационном бюллетене правовых актов органов местного самоуправления Аксайского района «</w:t>
      </w:r>
      <w:proofErr w:type="spellStart"/>
      <w:r w:rsidRPr="00C52C38">
        <w:rPr>
          <w:szCs w:val="28"/>
        </w:rPr>
        <w:t>Аксайские</w:t>
      </w:r>
      <w:proofErr w:type="spellEnd"/>
      <w:r w:rsidRPr="00C52C38">
        <w:rPr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D1695C" w:rsidRPr="00C52C38" w:rsidRDefault="00D1695C" w:rsidP="00BF4807">
      <w:pPr>
        <w:pStyle w:val="a6"/>
        <w:tabs>
          <w:tab w:val="left" w:pos="0"/>
        </w:tabs>
        <w:ind w:right="0"/>
        <w:rPr>
          <w:szCs w:val="28"/>
        </w:rPr>
      </w:pPr>
    </w:p>
    <w:p w:rsidR="00D1695C" w:rsidRDefault="00D1695C" w:rsidP="00BF4807">
      <w:pPr>
        <w:pStyle w:val="a6"/>
        <w:tabs>
          <w:tab w:val="left" w:pos="0"/>
        </w:tabs>
        <w:ind w:left="-567" w:right="0" w:firstLine="567"/>
      </w:pPr>
      <w:r w:rsidRPr="00C52C38">
        <w:rPr>
          <w:szCs w:val="28"/>
        </w:rPr>
        <w:tab/>
      </w:r>
      <w:r>
        <w:t>3</w:t>
      </w:r>
      <w:r w:rsidRPr="00C52C38">
        <w:t>.Контроль исполнения настоящего решения возложить на комиссию по местному самоуправлению и охране общественного порядка (Руденко И.В.).</w:t>
      </w:r>
    </w:p>
    <w:p w:rsidR="00BF4807" w:rsidRDefault="00BF4807" w:rsidP="00BF4807">
      <w:pPr>
        <w:spacing w:line="120" w:lineRule="atLeast"/>
        <w:ind w:left="284" w:right="170"/>
        <w:jc w:val="both"/>
        <w:rPr>
          <w:sz w:val="28"/>
          <w:szCs w:val="28"/>
        </w:rPr>
      </w:pPr>
    </w:p>
    <w:p w:rsidR="00BF4807" w:rsidRDefault="00BF4807" w:rsidP="00BF4807">
      <w:pPr>
        <w:spacing w:line="120" w:lineRule="atLeast"/>
        <w:ind w:left="284" w:right="170"/>
        <w:jc w:val="both"/>
        <w:rPr>
          <w:sz w:val="28"/>
          <w:szCs w:val="28"/>
        </w:rPr>
      </w:pPr>
    </w:p>
    <w:p w:rsidR="00BF4807" w:rsidRDefault="00BF4807" w:rsidP="00BF4807">
      <w:pPr>
        <w:spacing w:line="120" w:lineRule="atLeast"/>
        <w:ind w:left="284" w:right="170"/>
        <w:jc w:val="both"/>
        <w:rPr>
          <w:sz w:val="28"/>
          <w:szCs w:val="28"/>
        </w:rPr>
      </w:pPr>
    </w:p>
    <w:p w:rsidR="00BF4807" w:rsidRPr="00BF4807" w:rsidRDefault="00BF4807" w:rsidP="00BF4807">
      <w:pPr>
        <w:spacing w:line="120" w:lineRule="atLeast"/>
        <w:ind w:left="284" w:right="170"/>
        <w:jc w:val="both"/>
        <w:rPr>
          <w:rFonts w:ascii="Times New Roman" w:hAnsi="Times New Roman" w:cs="Times New Roman"/>
          <w:sz w:val="28"/>
          <w:szCs w:val="28"/>
        </w:rPr>
      </w:pPr>
      <w:r w:rsidRPr="00BF480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F4807" w:rsidRPr="00BF4807" w:rsidRDefault="00BF4807" w:rsidP="00BF4807">
      <w:pPr>
        <w:spacing w:line="120" w:lineRule="atLeast"/>
        <w:ind w:left="284" w:right="170"/>
        <w:jc w:val="both"/>
        <w:rPr>
          <w:rFonts w:ascii="Times New Roman" w:hAnsi="Times New Roman" w:cs="Times New Roman"/>
          <w:sz w:val="28"/>
          <w:szCs w:val="28"/>
        </w:rPr>
      </w:pPr>
      <w:r w:rsidRPr="00BF4807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4807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BF4807">
        <w:rPr>
          <w:rFonts w:ascii="Times New Roman" w:hAnsi="Times New Roman" w:cs="Times New Roman"/>
          <w:sz w:val="28"/>
          <w:szCs w:val="28"/>
        </w:rPr>
        <w:t>Ивус</w:t>
      </w:r>
      <w:proofErr w:type="spellEnd"/>
    </w:p>
    <w:p w:rsidR="00BF4807" w:rsidRPr="00BF4807" w:rsidRDefault="00BF4807" w:rsidP="00D1695C">
      <w:pPr>
        <w:pStyle w:val="a6"/>
        <w:tabs>
          <w:tab w:val="left" w:pos="0"/>
        </w:tabs>
        <w:ind w:right="0"/>
      </w:pPr>
    </w:p>
    <w:p w:rsidR="00D1695C" w:rsidRDefault="00D1695C" w:rsidP="00D16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807">
        <w:rPr>
          <w:rFonts w:ascii="Times New Roman" w:hAnsi="Times New Roman" w:cs="Times New Roman"/>
          <w:sz w:val="28"/>
          <w:szCs w:val="28"/>
        </w:rPr>
        <w:lastRenderedPageBreak/>
        <w:t>Глава Аксайского городского поселения</w:t>
      </w:r>
      <w:r w:rsidRPr="00BF4807">
        <w:rPr>
          <w:rFonts w:ascii="Times New Roman" w:hAnsi="Times New Roman" w:cs="Times New Roman"/>
          <w:sz w:val="28"/>
          <w:szCs w:val="28"/>
        </w:rPr>
        <w:tab/>
      </w:r>
      <w:r w:rsidRPr="00BF4807">
        <w:rPr>
          <w:rFonts w:ascii="Times New Roman" w:hAnsi="Times New Roman" w:cs="Times New Roman"/>
          <w:sz w:val="28"/>
          <w:szCs w:val="28"/>
        </w:rPr>
        <w:tab/>
      </w:r>
      <w:r w:rsidRPr="00BF4807">
        <w:rPr>
          <w:rFonts w:ascii="Times New Roman" w:hAnsi="Times New Roman" w:cs="Times New Roman"/>
          <w:sz w:val="28"/>
          <w:szCs w:val="28"/>
        </w:rPr>
        <w:tab/>
      </w:r>
      <w:r w:rsidRPr="00BF4807">
        <w:rPr>
          <w:rFonts w:ascii="Times New Roman" w:hAnsi="Times New Roman" w:cs="Times New Roman"/>
          <w:sz w:val="28"/>
          <w:szCs w:val="28"/>
        </w:rPr>
        <w:tab/>
        <w:t>А.В. Головин</w:t>
      </w: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Pr="00BF4807" w:rsidRDefault="00BF4807" w:rsidP="00D16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807" w:rsidRPr="00BF4807" w:rsidRDefault="00BF4807" w:rsidP="00BF4807">
      <w:pPr>
        <w:rPr>
          <w:rFonts w:ascii="Times New Roman" w:hAnsi="Times New Roman" w:cs="Times New Roman"/>
          <w:sz w:val="28"/>
          <w:szCs w:val="28"/>
        </w:rPr>
      </w:pPr>
      <w:r w:rsidRPr="00BF4807">
        <w:rPr>
          <w:rFonts w:ascii="Times New Roman" w:hAnsi="Times New Roman" w:cs="Times New Roman"/>
          <w:sz w:val="28"/>
          <w:szCs w:val="28"/>
        </w:rPr>
        <w:t>г. Аксай</w:t>
      </w:r>
      <w:r w:rsidRPr="00BF4807">
        <w:rPr>
          <w:rFonts w:ascii="Times New Roman" w:hAnsi="Times New Roman" w:cs="Times New Roman"/>
          <w:sz w:val="28"/>
          <w:szCs w:val="28"/>
        </w:rPr>
        <w:br/>
        <w:t>от  21.04.2016 г</w:t>
      </w:r>
      <w:r w:rsidRPr="00BF4807">
        <w:rPr>
          <w:rFonts w:ascii="Times New Roman" w:hAnsi="Times New Roman" w:cs="Times New Roman"/>
          <w:sz w:val="28"/>
          <w:szCs w:val="28"/>
        </w:rPr>
        <w:br/>
        <w:t>№  268</w:t>
      </w:r>
    </w:p>
    <w:p w:rsidR="00887E33" w:rsidRDefault="00887E33" w:rsidP="00BF480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87E33" w:rsidRDefault="00887E33" w:rsidP="00D1695C">
      <w:pPr>
        <w:shd w:val="clear" w:color="auto" w:fill="FFFFFF"/>
        <w:spacing w:after="0" w:line="255" w:lineRule="atLeast"/>
        <w:ind w:firstLine="72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1695C" w:rsidRPr="004130DA" w:rsidRDefault="00D1695C" w:rsidP="00D1695C">
      <w:pPr>
        <w:shd w:val="clear" w:color="auto" w:fill="FFFFFF"/>
        <w:spacing w:after="0" w:line="255" w:lineRule="atLeast"/>
        <w:ind w:firstLine="72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30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Приложение к решению Собрания депутатов </w:t>
      </w:r>
    </w:p>
    <w:p w:rsidR="00D1695C" w:rsidRPr="004130DA" w:rsidRDefault="00D1695C" w:rsidP="00D1695C">
      <w:pPr>
        <w:shd w:val="clear" w:color="auto" w:fill="FFFFFF"/>
        <w:spacing w:after="0" w:line="255" w:lineRule="atLeast"/>
        <w:ind w:firstLine="72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30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Аксайского городского поселения </w:t>
      </w:r>
    </w:p>
    <w:p w:rsidR="00D1695C" w:rsidRPr="004130DA" w:rsidRDefault="00D1695C" w:rsidP="00D1695C">
      <w:pPr>
        <w:shd w:val="clear" w:color="auto" w:fill="FFFFFF"/>
        <w:spacing w:after="0" w:line="255" w:lineRule="atLeast"/>
        <w:ind w:firstLine="72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30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___________ № ______</w:t>
      </w:r>
    </w:p>
    <w:p w:rsidR="00D1695C" w:rsidRDefault="00D1695C" w:rsidP="00D1695C">
      <w:pPr>
        <w:shd w:val="clear" w:color="auto" w:fill="FFFFFF"/>
        <w:spacing w:after="0" w:line="255" w:lineRule="atLeast"/>
        <w:ind w:firstLine="720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09A4" w:rsidRDefault="00D1695C" w:rsidP="00E209A4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Pr="00D1695C">
        <w:rPr>
          <w:rFonts w:ascii="Times New Roman" w:hAnsi="Times New Roman" w:cs="Times New Roman"/>
          <w:sz w:val="28"/>
        </w:rPr>
        <w:t>орядок</w:t>
      </w:r>
    </w:p>
    <w:p w:rsidR="00D1695C" w:rsidRPr="00D1695C" w:rsidRDefault="00D1695C" w:rsidP="00E209A4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D1695C">
        <w:rPr>
          <w:rFonts w:ascii="Times New Roman" w:hAnsi="Times New Roman" w:cs="Times New Roman"/>
          <w:sz w:val="28"/>
        </w:rPr>
        <w:t>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использования.</w:t>
      </w:r>
    </w:p>
    <w:p w:rsidR="00D1695C" w:rsidRDefault="00D1695C" w:rsidP="00D1695C">
      <w:pPr>
        <w:shd w:val="clear" w:color="auto" w:fill="FFFFFF"/>
        <w:spacing w:after="0" w:line="255" w:lineRule="atLeast"/>
        <w:ind w:firstLine="72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695C" w:rsidRDefault="00D1695C" w:rsidP="00D1695C">
      <w:pPr>
        <w:shd w:val="clear" w:color="auto" w:fill="FFFFFF"/>
        <w:spacing w:after="0" w:line="255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695C" w:rsidRPr="00D1695C" w:rsidRDefault="00D1695C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</w:t>
      </w:r>
      <w:r w:rsidR="00E209A4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09A4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Порядком</w:t>
      </w: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E57C4A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  <w:lang w:eastAsia="ru-RU"/>
          </w:rPr>
          <w:t>Жилищным кодексом</w:t>
        </w:r>
      </w:hyperlink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 устанавливается порядок определения дохода граждан и постоянно проживающих совместно с ними членов их семей и стоимости подлежащего налогообложению их имущества и порядок определения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использования.</w:t>
      </w:r>
    </w:p>
    <w:p w:rsidR="00D1695C" w:rsidRPr="00D1695C" w:rsidRDefault="00D1695C" w:rsidP="00D1695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695C" w:rsidRPr="00D1695C" w:rsidRDefault="00E209A4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дохода гражданина и постоянно проживающих совместно с ним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производится на основании сведений о составе семьи и доходах каждого члена семьи, указанных в заявлении о принятии на учет граждан в качестве нуждающихся в жилых помещениях, предоставляемых по договору найма жилых помещений жилищного фонда социального использования.</w:t>
      </w:r>
    </w:p>
    <w:p w:rsidR="00D1695C" w:rsidRPr="00D1695C" w:rsidRDefault="00E209A4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Членами семьи гражданина, в целях признания их нуждающимися в предоставлении жилых помещений по договорам найма жилых помещений жилищного фонда социального использования, признаются постоянно проживающие совместно с таким гражданином его супруг, дети и родители гражданина. Другие родственники, нетрудоспособные иждивенцы и иные граждане признаются членами семьи такого гражданина, если они вселены им в качестве членов своей семьи в установленном федеральным законодательством порядке.</w:t>
      </w:r>
    </w:p>
    <w:p w:rsidR="00D1695C" w:rsidRPr="00E57C4A" w:rsidRDefault="00E209A4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определении размера дохода гражданина и каждого члена его семьи в целях признания их нуждающимися в предоставлении жилых помещений по договорам найма жилых помещений жилищного фонда социального использования (далее - размер дохода гражданина и каждого члена его семьи) учитываются доходы, указанные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695C" w:rsidRPr="00D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2 Областного закона </w:t>
      </w:r>
      <w:r w:rsidR="00D1695C" w:rsidRPr="00D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57C4A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 2005</w:t>
      </w:r>
      <w:r w:rsidR="00D1695C" w:rsidRPr="00D1695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N </w:t>
      </w:r>
      <w:r w:rsidRPr="00E57C4A">
        <w:rPr>
          <w:rFonts w:ascii="Times New Roman" w:eastAsia="Times New Roman" w:hAnsi="Times New Roman" w:cs="Times New Roman"/>
          <w:sz w:val="28"/>
          <w:szCs w:val="28"/>
          <w:lang w:eastAsia="ru-RU"/>
        </w:rPr>
        <w:t>363-ЗС</w:t>
      </w:r>
      <w:r w:rsidR="00D1695C" w:rsidRPr="00D1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E5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учете граждан в качестве нуждающихся </w:t>
      </w:r>
      <w:r w:rsidR="00E72C10" w:rsidRPr="00E5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помещениях, предоставляемых по договору социального найма на территории Ростовской области </w:t>
      </w:r>
      <w:r w:rsidR="00D1695C" w:rsidRPr="00D1695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209A4" w:rsidRPr="00E57C4A" w:rsidRDefault="00E209A4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695C" w:rsidRPr="00D1695C" w:rsidRDefault="00E209A4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Размер дохода гражданина и каждого члена его семьи определяется за расчетный период, равный одному календарному году, непосредственно 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предшествующему месяцу подачи заявления о принятии на учет граждан, нуждающихся в жилых помещениях (далее - расчетный период).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размер дохода гражданина и каждого члена его семьи включаются доходы в объеме, остающемся после уплаты всех установленных в соответствии с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anchor="block_1" w:history="1">
        <w:r w:rsidR="00D1695C" w:rsidRPr="00E57C4A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="00D1695C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 налогов и сборов.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определении размера дохода гражданина и каждого члена его семьи суммы доходов учитываются в месяце их фактического получения, который входит в расчетный период.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получены, и учитываются в доходах семьи за те месяцы, которые приходятся на расчетный период.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порядке, определенном законодательством Российской Федерации,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Суммы дохода от сдачи в аренду (наем) недвижимого и иного имущества делятся на количество месяцев, за которые они получены, и учитываются в доходах семьи за те месяцы, которые приходятся на расчетный период.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Годовой размер дохода гражданина и постоянно проживающих совместно с ним членов его семьи, используемый для сравнения с рассчитанным в соответствии с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настоящего 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Порядка 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максимальным размером дохода гражданина и постоянно проживающих совместно с ним членов его семьи, делится на 12.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E209A4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расчете стоимости подлежащего налогообложению имущества учитывается стоимость следующего имущества:</w:t>
      </w:r>
    </w:p>
    <w:p w:rsidR="00D1695C" w:rsidRPr="00D1695C" w:rsidRDefault="00D1695C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имущество, признаваемое объектом налогообложения по налогу на имущество физических лиц в соответствии с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history="1">
        <w:r w:rsidRPr="00E57C4A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  <w:lang w:eastAsia="ru-RU"/>
          </w:rPr>
          <w:t>Налоговым Кодексом</w:t>
        </w:r>
      </w:hyperlink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Федерации;</w:t>
      </w:r>
    </w:p>
    <w:p w:rsidR="00D1695C" w:rsidRPr="00D1695C" w:rsidRDefault="00D1695C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имущество, признаваемое объектом налогообложения по транспортному налогу в соответствии с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E57C4A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  <w:lang w:eastAsia="ru-RU"/>
          </w:rPr>
          <w:t>Налоговым Кодексом</w:t>
        </w:r>
      </w:hyperlink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Федерации;</w:t>
      </w:r>
    </w:p>
    <w:p w:rsidR="00D1695C" w:rsidRPr="00D1695C" w:rsidRDefault="00D1695C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земельные участки, признаваемые объектом налогообложения по земельному налогу в соответствии с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history="1">
        <w:r w:rsidRPr="00E57C4A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  <w:lang w:eastAsia="ru-RU"/>
          </w:rPr>
          <w:t>Налоговым Кодексом</w:t>
        </w:r>
      </w:hyperlink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Стоимость имущества, находящегося в собственности гражданина и членов его семьи, подлежащего налогообложению, определяется как сумма стоимости имущества гражданина и каждого члена его семьи, подлежащего налогообложению.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13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Стоимость имущества гражданина и членов его семьи определяется в соответствии с данными уполномоченных в соответствии с федеральным законодательством органов либо согласно акту оценки независимого оценщика, предоставляемыми гражданином в уполномоченный орган. При предоставлении нескольких документов с указанием различной стоимости имущества гражданина принимается наименьшая из указанных стоимостей имущества.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proofErr w:type="gramStart"/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proofErr w:type="gramEnd"/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в течение расчетного периода гражданином и (или) членами его семьи было продано имущество, указанное в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695C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anchor="block_5" w:history="1">
        <w:r w:rsidRPr="00E57C4A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  <w:lang w:eastAsia="ru-RU"/>
          </w:rPr>
          <w:t>пункте</w:t>
        </w:r>
      </w:hyperlink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 </w:t>
      </w:r>
      <w:r w:rsidR="00D1695C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настоящего 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стоимость проданного имущества учитывается как стоимость имущества, имеющегося в наличии в течение расчетного периода.</w:t>
      </w:r>
    </w:p>
    <w:p w:rsidR="00D1695C" w:rsidRPr="00D1695C" w:rsidRDefault="00E72C10" w:rsidP="00E72C10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имущество, указанное в</w:t>
      </w:r>
      <w:r w:rsidR="00D1695C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anchor="block_5" w:history="1">
        <w:r w:rsidRPr="00E57C4A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  <w:lang w:eastAsia="ru-RU"/>
          </w:rPr>
          <w:t>пункте</w:t>
        </w:r>
      </w:hyperlink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</w:t>
      </w:r>
      <w:r w:rsidR="00D1695C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настоящего 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находится в общей долевой собственности или в общей совместной собственности, то при определении стоимости такого имущества учету подлежит имущество, в отношении которого налогоплательщиком в соответствии с</w:t>
      </w:r>
      <w:r w:rsidR="00D1695C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anchor="block_1" w:history="1">
        <w:r w:rsidR="00D1695C" w:rsidRPr="00E57C4A">
          <w:rPr>
            <w:rFonts w:ascii="Times New Roman" w:eastAsia="Times New Roman" w:hAnsi="Times New Roman" w:cs="Times New Roman"/>
            <w:color w:val="2060A4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="00D1695C"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налогах и сборах является соответствующий гражданин или члены его семьи.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Максимальный размер дохода граждан и постоянно проживающих совместно с ними членов их семей устанавливается органом местного самоуправления от двух, но не более трех прожиточных минимумов, в расчете на душу населения, установленных </w:t>
      </w: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Правительством Ростовской области.</w:t>
      </w:r>
    </w:p>
    <w:p w:rsidR="00D1695C" w:rsidRPr="00D1695C" w:rsidRDefault="00E72C10" w:rsidP="00D1695C">
      <w:pPr>
        <w:shd w:val="clear" w:color="auto" w:fill="FFFFFF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D1695C" w:rsidRPr="00D1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Максимальная стоимость имущества, находящегося в собственности гражданина и постоянно проживающих совместно с ним членов его семьи и подлежащего налогообложению, устанавливается органом местного самоуправления путем произведения нормы предоставления площади жилого помещения по договору социального найма, установленной соответствующим органом местного самоуправления, количества членов семьи и средней рыночной стоимости одного квадратного метра общей площади жилого помещения, которая устанавливается органом местного самоуправления в </w:t>
      </w:r>
      <w:proofErr w:type="spellStart"/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Аксайском</w:t>
      </w:r>
      <w:proofErr w:type="spellEnd"/>
      <w:r w:rsidRPr="00E57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городском поселении</w:t>
      </w:r>
    </w:p>
    <w:p w:rsidR="00B75578" w:rsidRPr="00E57C4A" w:rsidRDefault="00B75578">
      <w:pPr>
        <w:rPr>
          <w:rFonts w:ascii="Times New Roman" w:hAnsi="Times New Roman" w:cs="Times New Roman"/>
          <w:sz w:val="28"/>
          <w:szCs w:val="28"/>
        </w:rPr>
      </w:pPr>
    </w:p>
    <w:sectPr w:rsidR="00B75578" w:rsidRPr="00E57C4A" w:rsidSect="004130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198"/>
    <w:multiLevelType w:val="multilevel"/>
    <w:tmpl w:val="8CCA9F4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2160"/>
      </w:pPr>
      <w:rPr>
        <w:rFonts w:hint="default"/>
      </w:rPr>
    </w:lvl>
  </w:abstractNum>
  <w:abstractNum w:abstractNumId="1">
    <w:nsid w:val="45D94F39"/>
    <w:multiLevelType w:val="multilevel"/>
    <w:tmpl w:val="269EE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5FD6F05"/>
    <w:multiLevelType w:val="multilevel"/>
    <w:tmpl w:val="BF6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FE"/>
    <w:rsid w:val="002308FE"/>
    <w:rsid w:val="003017AE"/>
    <w:rsid w:val="004130DA"/>
    <w:rsid w:val="00670B96"/>
    <w:rsid w:val="006C53E0"/>
    <w:rsid w:val="00743ECE"/>
    <w:rsid w:val="007C0BFD"/>
    <w:rsid w:val="00887E33"/>
    <w:rsid w:val="00B75578"/>
    <w:rsid w:val="00BB7E4C"/>
    <w:rsid w:val="00BF4807"/>
    <w:rsid w:val="00D1695C"/>
    <w:rsid w:val="00E209A4"/>
    <w:rsid w:val="00E411A6"/>
    <w:rsid w:val="00E57C4A"/>
    <w:rsid w:val="00E7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1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95C"/>
  </w:style>
  <w:style w:type="character" w:styleId="a3">
    <w:name w:val="Hyperlink"/>
    <w:basedOn w:val="a0"/>
    <w:uiPriority w:val="99"/>
    <w:semiHidden/>
    <w:unhideWhenUsed/>
    <w:rsid w:val="00D1695C"/>
    <w:rPr>
      <w:color w:val="0000FF"/>
      <w:u w:val="single"/>
    </w:rPr>
  </w:style>
  <w:style w:type="paragraph" w:customStyle="1" w:styleId="s15">
    <w:name w:val="s_15"/>
    <w:basedOn w:val="a"/>
    <w:rsid w:val="00D1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1695C"/>
  </w:style>
  <w:style w:type="paragraph" w:styleId="a4">
    <w:name w:val="List Paragraph"/>
    <w:basedOn w:val="a"/>
    <w:uiPriority w:val="34"/>
    <w:qFormat/>
    <w:rsid w:val="00D1695C"/>
    <w:pPr>
      <w:spacing w:after="200" w:line="276" w:lineRule="auto"/>
      <w:ind w:left="720"/>
      <w:contextualSpacing/>
    </w:pPr>
  </w:style>
  <w:style w:type="paragraph" w:styleId="a5">
    <w:name w:val="Normal (Web)"/>
    <w:basedOn w:val="a"/>
    <w:rsid w:val="00D1695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"/>
    <w:basedOn w:val="a"/>
    <w:link w:val="a7"/>
    <w:rsid w:val="00D1695C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16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30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link w:val="ac"/>
    <w:qFormat/>
    <w:rsid w:val="00BF4807"/>
    <w:pPr>
      <w:suppressAutoHyphens/>
      <w:spacing w:after="0" w:line="100" w:lineRule="atLeast"/>
      <w:ind w:left="4111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20"/>
      <w:lang w:eastAsia="ar-SA"/>
    </w:rPr>
  </w:style>
  <w:style w:type="character" w:customStyle="1" w:styleId="ac">
    <w:name w:val="Название Знак"/>
    <w:basedOn w:val="a0"/>
    <w:link w:val="aa"/>
    <w:rsid w:val="00BF4807"/>
    <w:rPr>
      <w:rFonts w:ascii="Times New Roman" w:eastAsia="Times New Roman" w:hAnsi="Times New Roman" w:cs="Times New Roman"/>
      <w:b/>
      <w:bCs/>
      <w:kern w:val="1"/>
      <w:sz w:val="36"/>
      <w:szCs w:val="20"/>
      <w:lang w:eastAsia="ar-SA"/>
    </w:rPr>
  </w:style>
  <w:style w:type="paragraph" w:styleId="ab">
    <w:name w:val="Subtitle"/>
    <w:basedOn w:val="a"/>
    <w:next w:val="a6"/>
    <w:link w:val="ad"/>
    <w:qFormat/>
    <w:rsid w:val="00BF4807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BF4807"/>
    <w:rPr>
      <w:rFonts w:ascii="Arial" w:eastAsia="Microsoft YaHei" w:hAnsi="Arial" w:cs="Mangal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900200/" TargetMode="External"/><Relationship Id="rId12" Type="http://schemas.openxmlformats.org/officeDocument/2006/relationships/hyperlink" Target="http://base.garant.ru/10900200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1/" TargetMode="External"/><Relationship Id="rId11" Type="http://schemas.openxmlformats.org/officeDocument/2006/relationships/hyperlink" Target="http://base.garant.ru/42410210/" TargetMode="External"/><Relationship Id="rId5" Type="http://schemas.openxmlformats.org/officeDocument/2006/relationships/hyperlink" Target="http://base.garant.ru/12138291/" TargetMode="External"/><Relationship Id="rId10" Type="http://schemas.openxmlformats.org/officeDocument/2006/relationships/hyperlink" Target="http://base.garant.ru/424102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9002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2015_03</dc:creator>
  <cp:keywords/>
  <dc:description/>
  <cp:lastModifiedBy>mashburo</cp:lastModifiedBy>
  <cp:revision>7</cp:revision>
  <cp:lastPrinted>2016-04-22T07:26:00Z</cp:lastPrinted>
  <dcterms:created xsi:type="dcterms:W3CDTF">2016-04-14T10:32:00Z</dcterms:created>
  <dcterms:modified xsi:type="dcterms:W3CDTF">2016-04-22T11:14:00Z</dcterms:modified>
</cp:coreProperties>
</file>